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603" w:rsidRPr="002A66B7" w:rsidRDefault="00637603" w:rsidP="0039526C">
      <w:pPr>
        <w:shd w:val="clear" w:color="auto" w:fill="FFFFFF"/>
        <w:spacing w:before="100" w:beforeAutospacing="1" w:after="360" w:line="360" w:lineRule="atLeast"/>
        <w:rPr>
          <w:rFonts w:ascii="Cambria" w:eastAsia="Times New Roman" w:hAnsi="Cambria" w:cs="Times New Roman"/>
          <w:b/>
          <w:color w:val="333333"/>
          <w:sz w:val="32"/>
          <w:szCs w:val="24"/>
          <w:lang w:val="en-US" w:eastAsia="en-GB"/>
        </w:rPr>
      </w:pPr>
      <w:r w:rsidRPr="002A66B7">
        <w:rPr>
          <w:rFonts w:ascii="Cambria" w:eastAsia="Times New Roman" w:hAnsi="Cambria" w:cs="Times New Roman"/>
          <w:b/>
          <w:color w:val="333333"/>
          <w:sz w:val="32"/>
          <w:szCs w:val="24"/>
          <w:lang w:val="en-US" w:eastAsia="en-GB"/>
        </w:rPr>
        <w:t xml:space="preserve">Vue – Virtual University of Edinburgh – Development in Second Life and </w:t>
      </w:r>
      <w:proofErr w:type="spellStart"/>
      <w:r w:rsidRPr="002A66B7">
        <w:rPr>
          <w:rFonts w:ascii="Cambria" w:eastAsia="Times New Roman" w:hAnsi="Cambria" w:cs="Times New Roman"/>
          <w:b/>
          <w:color w:val="333333"/>
          <w:sz w:val="32"/>
          <w:szCs w:val="24"/>
          <w:lang w:val="en-US" w:eastAsia="en-GB"/>
        </w:rPr>
        <w:t>OpenSimulator</w:t>
      </w:r>
      <w:proofErr w:type="spellEnd"/>
    </w:p>
    <w:p w:rsidR="00637603" w:rsidRPr="002A66B7" w:rsidRDefault="007D238E" w:rsidP="0039526C">
      <w:pPr>
        <w:shd w:val="clear" w:color="auto" w:fill="FFFFFF"/>
        <w:spacing w:before="100" w:beforeAutospacing="1" w:after="360" w:line="360" w:lineRule="atLeast"/>
        <w:rPr>
          <w:rFonts w:ascii="Cambria" w:eastAsia="Times New Roman" w:hAnsi="Cambria" w:cs="Times New Roman"/>
          <w:b/>
          <w:color w:val="333333"/>
          <w:sz w:val="32"/>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66432" behindDoc="0" locked="0" layoutInCell="1" allowOverlap="1" wp14:anchorId="6B65854E" wp14:editId="30B7F9BF">
            <wp:simplePos x="0" y="0"/>
            <wp:positionH relativeFrom="margin">
              <wp:align>right</wp:align>
            </wp:positionH>
            <wp:positionV relativeFrom="paragraph">
              <wp:posOffset>361950</wp:posOffset>
            </wp:positionV>
            <wp:extent cx="5731200" cy="1432800"/>
            <wp:effectExtent l="0" t="0" r="3175" b="0"/>
            <wp:wrapSquare wrapText="bothSides"/>
            <wp:docPr id="1" name="Picture 1" descr="Vue Bann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e Banner">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200" cy="14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603" w:rsidRPr="002A66B7">
        <w:rPr>
          <w:rFonts w:ascii="Cambria" w:eastAsia="Times New Roman" w:hAnsi="Cambria" w:cs="Times New Roman"/>
          <w:color w:val="333333"/>
          <w:sz w:val="24"/>
          <w:szCs w:val="24"/>
          <w:lang w:val="en-US" w:eastAsia="en-GB"/>
        </w:rPr>
        <w:t>Austin Tate, Coordinator, Virtual University of Edinburgh</w:t>
      </w:r>
      <w:r w:rsidR="00DD0DDF" w:rsidRPr="002A66B7">
        <w:rPr>
          <w:rFonts w:ascii="Cambria" w:eastAsia="Times New Roman" w:hAnsi="Cambria" w:cs="Times New Roman"/>
          <w:color w:val="333333"/>
          <w:sz w:val="24"/>
          <w:szCs w:val="24"/>
          <w:lang w:val="en-US" w:eastAsia="en-GB"/>
        </w:rPr>
        <w:t xml:space="preserve"> – http://vue.ed.ac.uk</w:t>
      </w:r>
    </w:p>
    <w:p w:rsidR="0039526C" w:rsidRPr="002A66B7" w:rsidRDefault="00637603"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59264" behindDoc="0" locked="0" layoutInCell="1" allowOverlap="1" wp14:anchorId="215567FC" wp14:editId="6482E16C">
            <wp:simplePos x="0" y="0"/>
            <wp:positionH relativeFrom="margin">
              <wp:align>right</wp:align>
            </wp:positionH>
            <wp:positionV relativeFrom="paragraph">
              <wp:posOffset>2165985</wp:posOffset>
            </wp:positionV>
            <wp:extent cx="5730875" cy="3225800"/>
            <wp:effectExtent l="0" t="0" r="3175" b="0"/>
            <wp:wrapSquare wrapText="bothSides"/>
            <wp:docPr id="19" name="Picture 19" descr="2008-07-31 SL Vue from Old Colle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07-31 SL Vue from Old Colleg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9526C" w:rsidRPr="002A66B7">
        <w:rPr>
          <w:rFonts w:ascii="Cambria" w:eastAsia="Times New Roman" w:hAnsi="Cambria" w:cs="Times New Roman"/>
          <w:color w:val="333333"/>
          <w:sz w:val="24"/>
          <w:szCs w:val="24"/>
          <w:lang w:val="en-US" w:eastAsia="en-GB"/>
        </w:rPr>
        <w:t>Vue</w:t>
      </w:r>
      <w:proofErr w:type="spellEnd"/>
      <w:r w:rsidR="0039526C" w:rsidRPr="002A66B7">
        <w:rPr>
          <w:rFonts w:ascii="Cambria" w:eastAsia="Times New Roman" w:hAnsi="Cambria" w:cs="Times New Roman"/>
          <w:color w:val="333333"/>
          <w:sz w:val="24"/>
          <w:szCs w:val="24"/>
          <w:lang w:val="en-US" w:eastAsia="en-GB"/>
        </w:rPr>
        <w:t xml:space="preserve"> – the Virtual University of Edinburgh – is a virtual educational and research institute bringing together all those interested in the use of virtual worlds for teaching, research and outreach related to the University of Edinburgh</w:t>
      </w:r>
      <w:r w:rsidR="003B08D5" w:rsidRPr="002A66B7">
        <w:rPr>
          <w:rFonts w:ascii="Cambria" w:eastAsia="Times New Roman" w:hAnsi="Cambria" w:cs="Times New Roman"/>
          <w:color w:val="333333"/>
          <w:sz w:val="24"/>
          <w:szCs w:val="24"/>
          <w:lang w:val="en-US" w:eastAsia="en-GB"/>
        </w:rPr>
        <w:t xml:space="preserve"> in Scotland</w:t>
      </w:r>
      <w:r w:rsidR="0039526C" w:rsidRPr="002A66B7">
        <w:rPr>
          <w:rFonts w:ascii="Cambria" w:eastAsia="Times New Roman" w:hAnsi="Cambria" w:cs="Times New Roman"/>
          <w:color w:val="333333"/>
          <w:sz w:val="24"/>
          <w:szCs w:val="24"/>
          <w:lang w:val="en-US" w:eastAsia="en-GB"/>
        </w:rPr>
        <w:t xml:space="preserve">. </w:t>
      </w:r>
    </w:p>
    <w:p w:rsidR="0039526C"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color w:val="333333"/>
          <w:sz w:val="24"/>
          <w:szCs w:val="24"/>
          <w:lang w:val="en-US" w:eastAsia="en-GB"/>
        </w:rPr>
        <w:br/>
        <w:t xml:space="preserve">Following separate developments during 2006 by various </w:t>
      </w:r>
      <w:r w:rsidR="003B08D5" w:rsidRPr="002A66B7">
        <w:rPr>
          <w:rFonts w:ascii="Cambria" w:eastAsia="Times New Roman" w:hAnsi="Cambria" w:cs="Times New Roman"/>
          <w:color w:val="333333"/>
          <w:sz w:val="24"/>
          <w:szCs w:val="24"/>
          <w:lang w:val="en-US" w:eastAsia="en-GB"/>
        </w:rPr>
        <w:t xml:space="preserve">University of Edinburgh </w:t>
      </w:r>
      <w:r w:rsidRPr="002A66B7">
        <w:rPr>
          <w:rFonts w:ascii="Cambria" w:eastAsia="Times New Roman" w:hAnsi="Cambria" w:cs="Times New Roman"/>
          <w:color w:val="333333"/>
          <w:sz w:val="24"/>
          <w:szCs w:val="24"/>
          <w:lang w:val="en-US" w:eastAsia="en-GB"/>
        </w:rPr>
        <w:t>individuals and groups using plots on the Second Life “Mainland”, the group met for the first time in March 2007 and decided to acquire and develop a shared mini-continent to be called “</w:t>
      </w:r>
      <w:proofErr w:type="spellStart"/>
      <w:r w:rsidRPr="002A66B7">
        <w:rPr>
          <w:rFonts w:ascii="Cambria" w:eastAsia="Times New Roman" w:hAnsi="Cambria" w:cs="Times New Roman"/>
          <w:color w:val="333333"/>
          <w:sz w:val="24"/>
          <w:szCs w:val="24"/>
          <w:lang w:val="en-US" w:eastAsia="en-GB"/>
        </w:rPr>
        <w:t>Vue</w:t>
      </w:r>
      <w:proofErr w:type="spellEnd"/>
      <w:r w:rsidRPr="002A66B7">
        <w:rPr>
          <w:rFonts w:ascii="Cambria" w:eastAsia="Times New Roman" w:hAnsi="Cambria" w:cs="Times New Roman"/>
          <w:color w:val="333333"/>
          <w:sz w:val="24"/>
          <w:szCs w:val="24"/>
          <w:lang w:val="en-US" w:eastAsia="en-GB"/>
        </w:rPr>
        <w:t>”, with the core long term planned stable region also to be called “</w:t>
      </w:r>
      <w:proofErr w:type="spellStart"/>
      <w:r w:rsidRPr="002A66B7">
        <w:rPr>
          <w:rFonts w:ascii="Cambria" w:eastAsia="Times New Roman" w:hAnsi="Cambria" w:cs="Times New Roman"/>
          <w:color w:val="333333"/>
          <w:sz w:val="24"/>
          <w:szCs w:val="24"/>
          <w:lang w:val="en-US" w:eastAsia="en-GB"/>
        </w:rPr>
        <w:t>Vue</w:t>
      </w:r>
      <w:proofErr w:type="spellEnd"/>
      <w:r w:rsidRPr="002A66B7">
        <w:rPr>
          <w:rFonts w:ascii="Cambria" w:eastAsia="Times New Roman" w:hAnsi="Cambria" w:cs="Times New Roman"/>
          <w:color w:val="333333"/>
          <w:sz w:val="24"/>
          <w:szCs w:val="24"/>
          <w:lang w:val="en-US" w:eastAsia="en-GB"/>
        </w:rPr>
        <w:t>”. Various regions for schools and projects would cluster around this and come and go as needed.</w:t>
      </w:r>
      <w:r w:rsidR="003B08D5" w:rsidRPr="002A66B7">
        <w:rPr>
          <w:rFonts w:ascii="Cambria" w:eastAsia="Times New Roman" w:hAnsi="Cambria" w:cs="Times New Roman"/>
          <w:color w:val="333333"/>
          <w:sz w:val="24"/>
          <w:szCs w:val="24"/>
          <w:lang w:val="en-US" w:eastAsia="en-GB"/>
        </w:rPr>
        <w:t xml:space="preserve"> The activity was given </w:t>
      </w:r>
      <w:r w:rsidR="007D238E" w:rsidRPr="002A66B7">
        <w:rPr>
          <w:rFonts w:ascii="Cambria" w:eastAsia="Times New Roman" w:hAnsi="Cambria" w:cs="Times New Roman"/>
          <w:color w:val="333333"/>
          <w:sz w:val="24"/>
          <w:szCs w:val="24"/>
          <w:lang w:val="en-US" w:eastAsia="en-GB"/>
        </w:rPr>
        <w:t xml:space="preserve">support </w:t>
      </w:r>
      <w:r w:rsidR="003B08D5" w:rsidRPr="002A66B7">
        <w:rPr>
          <w:rFonts w:ascii="Cambria" w:eastAsia="Times New Roman" w:hAnsi="Cambria" w:cs="Times New Roman"/>
          <w:color w:val="333333"/>
          <w:sz w:val="24"/>
          <w:szCs w:val="24"/>
          <w:lang w:val="en-US" w:eastAsia="en-GB"/>
        </w:rPr>
        <w:t>at the highest levels of the University with the Principal (himself an educat</w:t>
      </w:r>
      <w:r w:rsidR="00F4311C" w:rsidRPr="002A66B7">
        <w:rPr>
          <w:rFonts w:ascii="Cambria" w:eastAsia="Times New Roman" w:hAnsi="Cambria" w:cs="Times New Roman"/>
          <w:color w:val="333333"/>
          <w:sz w:val="24"/>
          <w:szCs w:val="24"/>
          <w:lang w:val="en-US" w:eastAsia="en-GB"/>
        </w:rPr>
        <w:t>ional innovator), several Vice-P</w:t>
      </w:r>
      <w:r w:rsidR="003B08D5" w:rsidRPr="002A66B7">
        <w:rPr>
          <w:rFonts w:ascii="Cambria" w:eastAsia="Times New Roman" w:hAnsi="Cambria" w:cs="Times New Roman"/>
          <w:color w:val="333333"/>
          <w:sz w:val="24"/>
          <w:szCs w:val="24"/>
          <w:lang w:val="en-US" w:eastAsia="en-GB"/>
        </w:rPr>
        <w:t>rincipals, the Development and Alumni Office and others all offering support and seed funding.</w:t>
      </w:r>
    </w:p>
    <w:p w:rsidR="0039526C" w:rsidRPr="002A66B7" w:rsidRDefault="003B08D5"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lastRenderedPageBreak/>
        <w:drawing>
          <wp:anchor distT="0" distB="0" distL="114300" distR="114300" simplePos="0" relativeHeight="251658240" behindDoc="0" locked="0" layoutInCell="1" allowOverlap="1" wp14:anchorId="7DF86477" wp14:editId="3D3322FD">
            <wp:simplePos x="0" y="0"/>
            <wp:positionH relativeFrom="margin">
              <wp:posOffset>-635</wp:posOffset>
            </wp:positionH>
            <wp:positionV relativeFrom="paragraph">
              <wp:posOffset>9525</wp:posOffset>
            </wp:positionV>
            <wp:extent cx="2771775" cy="2081530"/>
            <wp:effectExtent l="0" t="0" r="9525" b="0"/>
            <wp:wrapSquare wrapText="bothSides"/>
            <wp:docPr id="17" name="Picture 17" descr="2007-12-10-Vue-Group-Real-Lif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7-12-10-Vue-Group-Real-Lif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26C" w:rsidRPr="002A66B7">
        <w:rPr>
          <w:rFonts w:ascii="Cambria" w:eastAsia="Times New Roman" w:hAnsi="Cambria" w:cs="Times New Roman"/>
          <w:noProof/>
          <w:color w:val="0066CC"/>
          <w:sz w:val="24"/>
          <w:szCs w:val="24"/>
          <w:lang w:eastAsia="en-GB"/>
        </w:rPr>
        <w:drawing>
          <wp:inline distT="0" distB="0" distL="0" distR="0" wp14:anchorId="6DD22431" wp14:editId="31C3554D">
            <wp:extent cx="2762250" cy="2073867"/>
            <wp:effectExtent l="0" t="0" r="0" b="3175"/>
            <wp:docPr id="16" name="Picture 16" descr="2007-11-14-Vue-Grou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7-11-14-Vue-Group">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914" cy="2088630"/>
                    </a:xfrm>
                    <a:prstGeom prst="rect">
                      <a:avLst/>
                    </a:prstGeom>
                    <a:noFill/>
                    <a:ln>
                      <a:noFill/>
                    </a:ln>
                  </pic:spPr>
                </pic:pic>
              </a:graphicData>
            </a:graphic>
          </wp:inline>
        </w:drawing>
      </w:r>
    </w:p>
    <w:p w:rsidR="0039526C" w:rsidRPr="002A66B7" w:rsidRDefault="00637603"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61312" behindDoc="0" locked="0" layoutInCell="1" allowOverlap="1" wp14:anchorId="54871676" wp14:editId="5D7584C2">
            <wp:simplePos x="0" y="0"/>
            <wp:positionH relativeFrom="margin">
              <wp:align>right</wp:align>
            </wp:positionH>
            <wp:positionV relativeFrom="paragraph">
              <wp:posOffset>1821180</wp:posOffset>
            </wp:positionV>
            <wp:extent cx="5724525" cy="3901440"/>
            <wp:effectExtent l="0" t="0" r="9525" b="3810"/>
            <wp:wrapSquare wrapText="bothSides"/>
            <wp:docPr id="15" name="Picture 15" descr="I-Room-Meeting-with-Avatars-Train-for-Succe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oom-Meeting-with-Avatars-Train-for-Succes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26C" w:rsidRPr="002A66B7">
        <w:rPr>
          <w:rFonts w:ascii="Cambria" w:eastAsia="Times New Roman" w:hAnsi="Cambria" w:cs="Times New Roman"/>
          <w:color w:val="333333"/>
          <w:sz w:val="24"/>
          <w:szCs w:val="24"/>
          <w:lang w:val="en-US" w:eastAsia="en-GB"/>
        </w:rPr>
        <w:t xml:space="preserve">Since then, the </w:t>
      </w:r>
      <w:proofErr w:type="spellStart"/>
      <w:r w:rsidR="0039526C" w:rsidRPr="002A66B7">
        <w:rPr>
          <w:rFonts w:ascii="Cambria" w:eastAsia="Times New Roman" w:hAnsi="Cambria" w:cs="Times New Roman"/>
          <w:color w:val="333333"/>
          <w:sz w:val="24"/>
          <w:szCs w:val="24"/>
          <w:lang w:val="en-US" w:eastAsia="en-GB"/>
        </w:rPr>
        <w:t>Vue</w:t>
      </w:r>
      <w:proofErr w:type="spellEnd"/>
      <w:r w:rsidR="0039526C" w:rsidRPr="002A66B7">
        <w:rPr>
          <w:rFonts w:ascii="Cambria" w:eastAsia="Times New Roman" w:hAnsi="Cambria" w:cs="Times New Roman"/>
          <w:color w:val="333333"/>
          <w:sz w:val="24"/>
          <w:szCs w:val="24"/>
          <w:lang w:val="en-US" w:eastAsia="en-GB"/>
        </w:rPr>
        <w:t xml:space="preserve"> facilities in Second Life have been used for </w:t>
      </w:r>
      <w:r w:rsidR="003B08D5" w:rsidRPr="002A66B7">
        <w:rPr>
          <w:rFonts w:ascii="Cambria" w:eastAsia="Times New Roman" w:hAnsi="Cambria" w:cs="Times New Roman"/>
          <w:color w:val="333333"/>
          <w:sz w:val="24"/>
          <w:szCs w:val="24"/>
          <w:lang w:val="en-US" w:eastAsia="en-GB"/>
        </w:rPr>
        <w:t xml:space="preserve">many University </w:t>
      </w:r>
      <w:r w:rsidR="00DD0DDF" w:rsidRPr="002A66B7">
        <w:rPr>
          <w:rFonts w:ascii="Cambria" w:eastAsia="Times New Roman" w:hAnsi="Cambria" w:cs="Times New Roman"/>
          <w:color w:val="333333"/>
          <w:sz w:val="24"/>
          <w:szCs w:val="24"/>
          <w:lang w:val="en-US" w:eastAsia="en-GB"/>
        </w:rPr>
        <w:t>activities</w:t>
      </w:r>
      <w:r w:rsidR="003B08D5" w:rsidRPr="002A66B7">
        <w:rPr>
          <w:rFonts w:ascii="Cambria" w:eastAsia="Times New Roman" w:hAnsi="Cambria" w:cs="Times New Roman"/>
          <w:color w:val="333333"/>
          <w:sz w:val="24"/>
          <w:szCs w:val="24"/>
          <w:lang w:val="en-US" w:eastAsia="en-GB"/>
        </w:rPr>
        <w:t xml:space="preserve"> including the annual </w:t>
      </w:r>
      <w:proofErr w:type="spellStart"/>
      <w:r w:rsidR="0039526C" w:rsidRPr="002A66B7">
        <w:rPr>
          <w:rFonts w:ascii="Cambria" w:eastAsia="Times New Roman" w:hAnsi="Cambria" w:cs="Times New Roman"/>
          <w:color w:val="333333"/>
          <w:sz w:val="24"/>
          <w:szCs w:val="24"/>
          <w:lang w:val="en-US" w:eastAsia="en-GB"/>
        </w:rPr>
        <w:t>EDUBlog</w:t>
      </w:r>
      <w:proofErr w:type="spellEnd"/>
      <w:r w:rsidR="0039526C" w:rsidRPr="002A66B7">
        <w:rPr>
          <w:rFonts w:ascii="Cambria" w:eastAsia="Times New Roman" w:hAnsi="Cambria" w:cs="Times New Roman"/>
          <w:color w:val="333333"/>
          <w:sz w:val="24"/>
          <w:szCs w:val="24"/>
          <w:lang w:val="en-US" w:eastAsia="en-GB"/>
        </w:rPr>
        <w:t xml:space="preserve"> award winning </w:t>
      </w:r>
      <w:hyperlink r:id="rId14" w:history="1">
        <w:r w:rsidR="0039526C" w:rsidRPr="002A66B7">
          <w:rPr>
            <w:rFonts w:ascii="Cambria" w:eastAsia="Times New Roman" w:hAnsi="Cambria" w:cs="Times New Roman"/>
            <w:color w:val="0066CC"/>
            <w:sz w:val="24"/>
            <w:szCs w:val="24"/>
            <w:u w:val="single"/>
            <w:lang w:val="en-US" w:eastAsia="en-GB"/>
          </w:rPr>
          <w:t>virtual graduation ceremonies</w:t>
        </w:r>
      </w:hyperlink>
      <w:r w:rsidR="0039526C" w:rsidRPr="002A66B7">
        <w:rPr>
          <w:rFonts w:ascii="Cambria" w:eastAsia="Times New Roman" w:hAnsi="Cambria" w:cs="Times New Roman"/>
          <w:color w:val="333333"/>
          <w:sz w:val="24"/>
          <w:szCs w:val="24"/>
          <w:lang w:val="en-US" w:eastAsia="en-GB"/>
        </w:rPr>
        <w:t xml:space="preserve"> for several departments, at the shared meeting space called “The </w:t>
      </w:r>
      <w:proofErr w:type="spellStart"/>
      <w:r w:rsidR="0039526C" w:rsidRPr="002A66B7">
        <w:rPr>
          <w:rFonts w:ascii="Cambria" w:eastAsia="Times New Roman" w:hAnsi="Cambria" w:cs="Times New Roman"/>
          <w:color w:val="333333"/>
          <w:sz w:val="24"/>
          <w:szCs w:val="24"/>
          <w:lang w:val="en-US" w:eastAsia="en-GB"/>
        </w:rPr>
        <w:t>Venue@Vue</w:t>
      </w:r>
      <w:proofErr w:type="spellEnd"/>
      <w:r w:rsidR="0039526C" w:rsidRPr="002A66B7">
        <w:rPr>
          <w:rFonts w:ascii="Cambria" w:eastAsia="Times New Roman" w:hAnsi="Cambria" w:cs="Times New Roman"/>
          <w:color w:val="333333"/>
          <w:sz w:val="24"/>
          <w:szCs w:val="24"/>
          <w:lang w:val="en-US" w:eastAsia="en-GB"/>
        </w:rPr>
        <w:t xml:space="preserve">”, for collaboration in the US Federal Consortium for Virtual Worlds award winning </w:t>
      </w:r>
      <w:hyperlink r:id="rId15" w:history="1">
        <w:r w:rsidR="0039526C" w:rsidRPr="002A66B7">
          <w:rPr>
            <w:rFonts w:ascii="Cambria" w:eastAsia="Times New Roman" w:hAnsi="Cambria" w:cs="Times New Roman"/>
            <w:color w:val="0066CC"/>
            <w:sz w:val="24"/>
            <w:szCs w:val="24"/>
            <w:u w:val="single"/>
            <w:lang w:val="en-US" w:eastAsia="en-GB"/>
          </w:rPr>
          <w:t>I-Room – a Virtual Space for Intelligent Interaction</w:t>
        </w:r>
      </w:hyperlink>
      <w:r w:rsidR="0039526C" w:rsidRPr="002A66B7">
        <w:rPr>
          <w:rFonts w:ascii="Cambria" w:eastAsia="Times New Roman" w:hAnsi="Cambria" w:cs="Times New Roman"/>
          <w:color w:val="333333"/>
          <w:sz w:val="24"/>
          <w:szCs w:val="24"/>
          <w:lang w:val="en-US" w:eastAsia="en-GB"/>
        </w:rPr>
        <w:t xml:space="preserve">, for the </w:t>
      </w:r>
      <w:hyperlink r:id="rId16" w:history="1">
        <w:r w:rsidR="0039526C" w:rsidRPr="002A66B7">
          <w:rPr>
            <w:rFonts w:ascii="Cambria" w:eastAsia="Times New Roman" w:hAnsi="Cambria" w:cs="Times New Roman"/>
            <w:color w:val="0066CC"/>
            <w:sz w:val="24"/>
            <w:szCs w:val="24"/>
            <w:u w:val="single"/>
            <w:lang w:val="en-US" w:eastAsia="en-GB"/>
          </w:rPr>
          <w:t>Open Virtual Collaboration Environment</w:t>
        </w:r>
      </w:hyperlink>
      <w:r w:rsidR="0039526C" w:rsidRPr="002A66B7">
        <w:rPr>
          <w:rFonts w:ascii="Cambria" w:eastAsia="Times New Roman" w:hAnsi="Cambria" w:cs="Times New Roman"/>
          <w:color w:val="333333"/>
          <w:sz w:val="24"/>
          <w:szCs w:val="24"/>
          <w:lang w:val="en-US" w:eastAsia="en-GB"/>
        </w:rPr>
        <w:t xml:space="preserve"> used for emergency response community support, </w:t>
      </w:r>
      <w:r w:rsidR="003B08D5" w:rsidRPr="002A66B7">
        <w:rPr>
          <w:rFonts w:ascii="Cambria" w:eastAsia="Times New Roman" w:hAnsi="Cambria" w:cs="Times New Roman"/>
          <w:color w:val="333333"/>
          <w:sz w:val="24"/>
          <w:szCs w:val="24"/>
          <w:lang w:val="en-US" w:eastAsia="en-GB"/>
        </w:rPr>
        <w:t xml:space="preserve">and </w:t>
      </w:r>
      <w:r w:rsidR="0039526C" w:rsidRPr="002A66B7">
        <w:rPr>
          <w:rFonts w:ascii="Cambria" w:eastAsia="Times New Roman" w:hAnsi="Cambria" w:cs="Times New Roman"/>
          <w:color w:val="333333"/>
          <w:sz w:val="24"/>
          <w:szCs w:val="24"/>
          <w:lang w:val="en-US" w:eastAsia="en-GB"/>
        </w:rPr>
        <w:t>for a ran</w:t>
      </w:r>
      <w:r w:rsidR="003B08D5" w:rsidRPr="002A66B7">
        <w:rPr>
          <w:rFonts w:ascii="Cambria" w:eastAsia="Times New Roman" w:hAnsi="Cambria" w:cs="Times New Roman"/>
          <w:color w:val="333333"/>
          <w:sz w:val="24"/>
          <w:szCs w:val="24"/>
          <w:lang w:val="en-US" w:eastAsia="en-GB"/>
        </w:rPr>
        <w:t xml:space="preserve">ge seminars, research projects, </w:t>
      </w:r>
      <w:r w:rsidR="0039526C" w:rsidRPr="002A66B7">
        <w:rPr>
          <w:rFonts w:ascii="Cambria" w:eastAsia="Times New Roman" w:hAnsi="Cambria" w:cs="Times New Roman"/>
          <w:color w:val="333333"/>
          <w:sz w:val="24"/>
          <w:szCs w:val="24"/>
          <w:lang w:val="en-US" w:eastAsia="en-GB"/>
        </w:rPr>
        <w:t>conferences and events.</w:t>
      </w:r>
    </w:p>
    <w:p w:rsidR="003B08D5"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color w:val="333333"/>
          <w:sz w:val="24"/>
          <w:szCs w:val="24"/>
          <w:lang w:val="en-US" w:eastAsia="en-GB"/>
        </w:rPr>
        <w:br/>
      </w:r>
      <w:r w:rsidR="00EA1168" w:rsidRPr="002A66B7">
        <w:rPr>
          <w:rFonts w:ascii="Cambria" w:eastAsia="Times New Roman" w:hAnsi="Cambria" w:cs="Times New Roman"/>
          <w:color w:val="333333"/>
          <w:sz w:val="24"/>
          <w:szCs w:val="24"/>
          <w:lang w:val="en-US" w:eastAsia="en-GB"/>
        </w:rPr>
        <w:t xml:space="preserve">Unusually, the </w:t>
      </w:r>
      <w:proofErr w:type="spellStart"/>
      <w:r w:rsidR="00EA1168" w:rsidRPr="002A66B7">
        <w:rPr>
          <w:rFonts w:ascii="Cambria" w:eastAsia="Times New Roman" w:hAnsi="Cambria" w:cs="Times New Roman"/>
          <w:color w:val="333333"/>
          <w:sz w:val="24"/>
          <w:szCs w:val="24"/>
          <w:lang w:val="en-US" w:eastAsia="en-GB"/>
        </w:rPr>
        <w:t>Vue</w:t>
      </w:r>
      <w:proofErr w:type="spellEnd"/>
      <w:r w:rsidR="00EA1168" w:rsidRPr="002A66B7">
        <w:rPr>
          <w:rFonts w:ascii="Cambria" w:eastAsia="Times New Roman" w:hAnsi="Cambria" w:cs="Times New Roman"/>
          <w:color w:val="333333"/>
          <w:sz w:val="24"/>
          <w:szCs w:val="24"/>
          <w:lang w:val="en-US" w:eastAsia="en-GB"/>
        </w:rPr>
        <w:t xml:space="preserve"> group was also allowed a top level domain name within the University as </w:t>
      </w:r>
      <w:r w:rsidR="00EA1168" w:rsidRPr="002A66B7">
        <w:rPr>
          <w:rFonts w:ascii="Cambria" w:eastAsia="Times New Roman" w:hAnsi="Cambria" w:cs="Times New Roman"/>
          <w:i/>
          <w:color w:val="333333"/>
          <w:sz w:val="24"/>
          <w:szCs w:val="24"/>
          <w:lang w:val="en-US" w:eastAsia="en-GB"/>
        </w:rPr>
        <w:t>vue.ed.ac.uk</w:t>
      </w:r>
      <w:r w:rsidR="00EA1168" w:rsidRPr="002A66B7">
        <w:rPr>
          <w:rFonts w:ascii="Cambria" w:eastAsia="Times New Roman" w:hAnsi="Cambria" w:cs="Times New Roman"/>
          <w:color w:val="333333"/>
          <w:sz w:val="24"/>
          <w:szCs w:val="24"/>
          <w:lang w:val="en-US" w:eastAsia="en-GB"/>
        </w:rPr>
        <w:t xml:space="preserve"> to reflect its University wide coverage and potential longevity </w:t>
      </w:r>
      <w:r w:rsidR="00EA1168" w:rsidRPr="002A66B7">
        <w:rPr>
          <w:rFonts w:ascii="Cambria" w:eastAsia="Times New Roman" w:hAnsi="Cambria" w:cs="Times New Roman"/>
          <w:color w:val="333333"/>
          <w:sz w:val="24"/>
          <w:szCs w:val="24"/>
          <w:lang w:val="en-US" w:eastAsia="en-GB"/>
        </w:rPr>
        <w:lastRenderedPageBreak/>
        <w:t>as a type of educational infrastructure that would outlast specific platforms. It was envisaged that developments would occur rapidly and that content might be moved between platforms as developments occurred.  A “</w:t>
      </w:r>
      <w:proofErr w:type="spellStart"/>
      <w:r w:rsidR="00EA1168" w:rsidRPr="002A66B7">
        <w:rPr>
          <w:rFonts w:ascii="Cambria" w:eastAsia="Times New Roman" w:hAnsi="Cambria" w:cs="Times New Roman"/>
          <w:color w:val="333333"/>
          <w:sz w:val="24"/>
          <w:szCs w:val="24"/>
          <w:lang w:val="en-US" w:eastAsia="en-GB"/>
        </w:rPr>
        <w:t>Vue</w:t>
      </w:r>
      <w:proofErr w:type="spellEnd"/>
      <w:r w:rsidR="00EA1168" w:rsidRPr="002A66B7">
        <w:rPr>
          <w:rFonts w:ascii="Cambria" w:eastAsia="Times New Roman" w:hAnsi="Cambria" w:cs="Times New Roman"/>
          <w:color w:val="333333"/>
          <w:sz w:val="24"/>
          <w:szCs w:val="24"/>
          <w:lang w:val="en-US" w:eastAsia="en-GB"/>
        </w:rPr>
        <w:t xml:space="preserve"> Regional Planning Authority” (VRPA) steering group was formed to coordinate activities across colleges, schools and central offices within the University, to coordinate the building and usage of shared areas, to assign virtual spaces for teaching, research and outreach or demonstration projects, and to assist in fund raising to pay for the facilities.</w:t>
      </w:r>
    </w:p>
    <w:p w:rsidR="003B08D5" w:rsidRPr="002A66B7" w:rsidRDefault="00637603"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68480" behindDoc="0" locked="0" layoutInCell="1" allowOverlap="1" wp14:anchorId="3D91D7AD" wp14:editId="1F0BDC25">
            <wp:simplePos x="0" y="0"/>
            <wp:positionH relativeFrom="margin">
              <wp:align>right</wp:align>
            </wp:positionH>
            <wp:positionV relativeFrom="paragraph">
              <wp:posOffset>3733800</wp:posOffset>
            </wp:positionV>
            <wp:extent cx="5734685" cy="3228975"/>
            <wp:effectExtent l="0" t="0" r="0" b="9525"/>
            <wp:wrapSquare wrapText="bothSides"/>
            <wp:docPr id="13" name="Picture 13" descr="2014-11-28-EDSLGRAD-Win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1-28-EDSLGRAD-Win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68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6B7">
        <w:rPr>
          <w:rFonts w:ascii="Cambria" w:eastAsia="Times New Roman" w:hAnsi="Cambria" w:cs="Times New Roman"/>
          <w:noProof/>
          <w:color w:val="0066CC"/>
          <w:sz w:val="24"/>
          <w:szCs w:val="24"/>
          <w:lang w:eastAsia="en-GB"/>
        </w:rPr>
        <w:drawing>
          <wp:anchor distT="0" distB="0" distL="114300" distR="114300" simplePos="0" relativeHeight="251670528" behindDoc="0" locked="0" layoutInCell="1" allowOverlap="1" wp14:anchorId="29AE6D05" wp14:editId="23993368">
            <wp:simplePos x="0" y="0"/>
            <wp:positionH relativeFrom="margin">
              <wp:align>left</wp:align>
            </wp:positionH>
            <wp:positionV relativeFrom="paragraph">
              <wp:posOffset>219075</wp:posOffset>
            </wp:positionV>
            <wp:extent cx="5695950" cy="3205480"/>
            <wp:effectExtent l="0" t="0" r="0" b="0"/>
            <wp:wrapSquare wrapText="bothSides"/>
            <wp:docPr id="18" name="Picture 18" descr="2015-06-24 SL Vue from Vet Scho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6-24 SL Vue from Vet Schoo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603" w:rsidRPr="002A66B7" w:rsidRDefault="00637603"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39526C"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roofErr w:type="spellStart"/>
      <w:r w:rsidRPr="002A66B7">
        <w:rPr>
          <w:rFonts w:ascii="Cambria" w:eastAsia="Times New Roman" w:hAnsi="Cambria" w:cs="Times New Roman"/>
          <w:b/>
          <w:bCs/>
          <w:color w:val="333333"/>
          <w:sz w:val="24"/>
          <w:szCs w:val="24"/>
          <w:lang w:val="en-US" w:eastAsia="en-GB"/>
        </w:rPr>
        <w:t>Vue</w:t>
      </w:r>
      <w:proofErr w:type="spellEnd"/>
      <w:r w:rsidRPr="002A66B7">
        <w:rPr>
          <w:rFonts w:ascii="Cambria" w:eastAsia="Times New Roman" w:hAnsi="Cambria" w:cs="Times New Roman"/>
          <w:b/>
          <w:bCs/>
          <w:color w:val="333333"/>
          <w:sz w:val="24"/>
          <w:szCs w:val="24"/>
          <w:lang w:val="en-US" w:eastAsia="en-GB"/>
        </w:rPr>
        <w:t xml:space="preserve"> Regions in Second Life</w:t>
      </w:r>
    </w:p>
    <w:p w:rsidR="0039526C" w:rsidRPr="002A66B7" w:rsidRDefault="00EA1168"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64384" behindDoc="0" locked="0" layoutInCell="1" allowOverlap="1" wp14:anchorId="7F798E40" wp14:editId="75532462">
            <wp:simplePos x="0" y="0"/>
            <wp:positionH relativeFrom="margin">
              <wp:posOffset>2933700</wp:posOffset>
            </wp:positionH>
            <wp:positionV relativeFrom="paragraph">
              <wp:posOffset>847725</wp:posOffset>
            </wp:positionV>
            <wp:extent cx="2802255" cy="2211070"/>
            <wp:effectExtent l="0" t="0" r="0" b="0"/>
            <wp:wrapSquare wrapText="bothSides"/>
            <wp:docPr id="11" name="Picture 11" descr="vue-high-street-sketch-a-2007-09-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high-street-sketch-a-2007-09-16">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225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66B7">
        <w:rPr>
          <w:rFonts w:ascii="Cambria" w:eastAsia="Times New Roman" w:hAnsi="Cambria" w:cs="Times New Roman"/>
          <w:noProof/>
          <w:color w:val="0066CC"/>
          <w:sz w:val="24"/>
          <w:szCs w:val="24"/>
          <w:lang w:eastAsia="en-GB"/>
        </w:rPr>
        <w:drawing>
          <wp:anchor distT="0" distB="0" distL="114300" distR="114300" simplePos="0" relativeHeight="251663360" behindDoc="0" locked="0" layoutInCell="1" allowOverlap="1" wp14:anchorId="54AA30BF" wp14:editId="201CFD9C">
            <wp:simplePos x="0" y="0"/>
            <wp:positionH relativeFrom="margin">
              <wp:posOffset>152400</wp:posOffset>
            </wp:positionH>
            <wp:positionV relativeFrom="paragraph">
              <wp:posOffset>847725</wp:posOffset>
            </wp:positionV>
            <wp:extent cx="2744470" cy="2162175"/>
            <wp:effectExtent l="0" t="0" r="0" b="9525"/>
            <wp:wrapSquare wrapText="bothSides"/>
            <wp:docPr id="12" name="Picture 12" descr="vue-2007-09-09-region-pl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e-2007-09-09-region-pla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447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26C" w:rsidRPr="002A66B7">
        <w:rPr>
          <w:rFonts w:ascii="Cambria" w:eastAsia="Times New Roman" w:hAnsi="Cambria" w:cs="Times New Roman"/>
          <w:color w:val="333333"/>
          <w:sz w:val="24"/>
          <w:szCs w:val="24"/>
          <w:lang w:val="en-US" w:eastAsia="en-GB"/>
        </w:rPr>
        <w:t>The original sketch designs from March 2007 to November 2007 by avatar Ai Austin (RL: Prof. Austin Tate, Coordinator for the Virtual University of Edinburgh) include:</w:t>
      </w:r>
    </w:p>
    <w:p w:rsidR="00EA1168" w:rsidRPr="002A66B7" w:rsidRDefault="00EA1168"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BA69FB" w:rsidRPr="002A66B7" w:rsidRDefault="00BA69FB"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drawing>
          <wp:anchor distT="0" distB="0" distL="114300" distR="114300" simplePos="0" relativeHeight="251665408" behindDoc="0" locked="0" layoutInCell="1" allowOverlap="1" wp14:anchorId="4863E26B" wp14:editId="3AF20B79">
            <wp:simplePos x="0" y="0"/>
            <wp:positionH relativeFrom="margin">
              <wp:posOffset>409575</wp:posOffset>
            </wp:positionH>
            <wp:positionV relativeFrom="paragraph">
              <wp:posOffset>982980</wp:posOffset>
            </wp:positionV>
            <wp:extent cx="4600575" cy="3481566"/>
            <wp:effectExtent l="0" t="0" r="0" b="5080"/>
            <wp:wrapSquare wrapText="bothSides"/>
            <wp:docPr id="10" name="Picture 10" descr="vue-2007-08-01-region-plan-partially-buil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e-2007-08-01-region-plan-partially-buil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3481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168" w:rsidRPr="002A66B7">
        <w:rPr>
          <w:rFonts w:ascii="Cambria" w:eastAsia="Times New Roman" w:hAnsi="Cambria" w:cs="Times New Roman"/>
          <w:color w:val="333333"/>
          <w:sz w:val="24"/>
          <w:szCs w:val="24"/>
          <w:lang w:val="en-US" w:eastAsia="en-GB"/>
        </w:rPr>
        <w:t>The design was intended to reflect iconic Edinburgh skyline landmarks an</w:t>
      </w:r>
      <w:r w:rsidR="005E0F2A">
        <w:rPr>
          <w:rFonts w:ascii="Cambria" w:eastAsia="Times New Roman" w:hAnsi="Cambria" w:cs="Times New Roman"/>
          <w:color w:val="333333"/>
          <w:sz w:val="24"/>
          <w:szCs w:val="24"/>
          <w:lang w:val="en-US" w:eastAsia="en-GB"/>
        </w:rPr>
        <w:t>d buildings, such as Edinburgh C</w:t>
      </w:r>
      <w:r w:rsidR="00EA1168" w:rsidRPr="002A66B7">
        <w:rPr>
          <w:rFonts w:ascii="Cambria" w:eastAsia="Times New Roman" w:hAnsi="Cambria" w:cs="Times New Roman"/>
          <w:color w:val="333333"/>
          <w:sz w:val="24"/>
          <w:szCs w:val="24"/>
          <w:lang w:val="en-US" w:eastAsia="en-GB"/>
        </w:rPr>
        <w:t xml:space="preserve">astle and the </w:t>
      </w:r>
      <w:proofErr w:type="spellStart"/>
      <w:r w:rsidR="00EA1168" w:rsidRPr="002A66B7">
        <w:rPr>
          <w:rFonts w:ascii="Cambria" w:eastAsia="Times New Roman" w:hAnsi="Cambria" w:cs="Times New Roman"/>
          <w:color w:val="333333"/>
          <w:sz w:val="24"/>
          <w:szCs w:val="24"/>
          <w:lang w:val="en-US" w:eastAsia="en-GB"/>
        </w:rPr>
        <w:t>Calton</w:t>
      </w:r>
      <w:proofErr w:type="spellEnd"/>
      <w:r w:rsidR="00EA1168" w:rsidRPr="002A66B7">
        <w:rPr>
          <w:rFonts w:ascii="Cambria" w:eastAsia="Times New Roman" w:hAnsi="Cambria" w:cs="Times New Roman"/>
          <w:color w:val="333333"/>
          <w:sz w:val="24"/>
          <w:szCs w:val="24"/>
          <w:lang w:val="en-US" w:eastAsia="en-GB"/>
        </w:rPr>
        <w:t xml:space="preserve"> Hill Monuments, as requested by the University authorities.</w:t>
      </w:r>
      <w:r w:rsidRPr="002A66B7">
        <w:rPr>
          <w:rFonts w:ascii="Cambria" w:eastAsia="Times New Roman" w:hAnsi="Cambria" w:cs="Times New Roman"/>
          <w:color w:val="333333"/>
          <w:sz w:val="24"/>
          <w:szCs w:val="24"/>
          <w:lang w:val="en-US" w:eastAsia="en-GB"/>
        </w:rPr>
        <w:t xml:space="preserve"> The first</w:t>
      </w:r>
      <w:r w:rsidR="00DF6E4D" w:rsidRPr="002A66B7">
        <w:rPr>
          <w:rFonts w:ascii="Cambria" w:eastAsia="Times New Roman" w:hAnsi="Cambria" w:cs="Times New Roman"/>
          <w:color w:val="333333"/>
          <w:sz w:val="24"/>
          <w:szCs w:val="24"/>
          <w:lang w:val="en-US" w:eastAsia="en-GB"/>
        </w:rPr>
        <w:t>,</w:t>
      </w:r>
      <w:r w:rsidRPr="002A66B7">
        <w:rPr>
          <w:rFonts w:ascii="Cambria" w:eastAsia="Times New Roman" w:hAnsi="Cambria" w:cs="Times New Roman"/>
          <w:color w:val="333333"/>
          <w:sz w:val="24"/>
          <w:szCs w:val="24"/>
          <w:lang w:val="en-US" w:eastAsia="en-GB"/>
        </w:rPr>
        <w:t xml:space="preserve"> almost ready</w:t>
      </w:r>
      <w:r w:rsidR="00DF6E4D" w:rsidRPr="002A66B7">
        <w:rPr>
          <w:rFonts w:ascii="Cambria" w:eastAsia="Times New Roman" w:hAnsi="Cambria" w:cs="Times New Roman"/>
          <w:color w:val="333333"/>
          <w:sz w:val="24"/>
          <w:szCs w:val="24"/>
          <w:lang w:val="en-US" w:eastAsia="en-GB"/>
        </w:rPr>
        <w:t xml:space="preserve"> to use,</w:t>
      </w:r>
      <w:r w:rsidRPr="002A66B7">
        <w:rPr>
          <w:rFonts w:ascii="Cambria" w:eastAsia="Times New Roman" w:hAnsi="Cambria" w:cs="Times New Roman"/>
          <w:color w:val="333333"/>
          <w:sz w:val="24"/>
          <w:szCs w:val="24"/>
          <w:lang w:val="en-US" w:eastAsia="en-GB"/>
        </w:rPr>
        <w:t xml:space="preserve"> design and layout just ahead of the first academic year of use in 2007 is show here:</w:t>
      </w:r>
    </w:p>
    <w:p w:rsidR="00BA69FB" w:rsidRPr="002A66B7" w:rsidRDefault="00BA69FB"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EA1168" w:rsidRPr="002A66B7" w:rsidRDefault="0039526C"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color w:val="333333"/>
          <w:sz w:val="24"/>
          <w:szCs w:val="24"/>
          <w:lang w:val="en-US" w:eastAsia="en-GB"/>
        </w:rPr>
        <w:br/>
      </w:r>
    </w:p>
    <w:p w:rsidR="00822328" w:rsidRPr="002A66B7" w:rsidRDefault="00822328"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822328" w:rsidRPr="002A66B7" w:rsidRDefault="00822328"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822328" w:rsidRPr="002A66B7" w:rsidRDefault="00822328"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822328" w:rsidRPr="002A66B7" w:rsidRDefault="00822328"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822328" w:rsidRPr="002A66B7" w:rsidRDefault="00822328" w:rsidP="00637603">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822328" w:rsidRPr="002A66B7" w:rsidRDefault="00822328"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hAnsi="Cambria"/>
          <w:noProof/>
          <w:lang w:eastAsia="en-GB"/>
        </w:rPr>
        <w:lastRenderedPageBreak/>
        <w:drawing>
          <wp:anchor distT="0" distB="0" distL="114300" distR="114300" simplePos="0" relativeHeight="251672576" behindDoc="0" locked="0" layoutInCell="1" allowOverlap="1" wp14:anchorId="6CF6156A" wp14:editId="37A087E8">
            <wp:simplePos x="0" y="0"/>
            <wp:positionH relativeFrom="margin">
              <wp:align>left</wp:align>
            </wp:positionH>
            <wp:positionV relativeFrom="paragraph">
              <wp:posOffset>371475</wp:posOffset>
            </wp:positionV>
            <wp:extent cx="5230800" cy="3934800"/>
            <wp:effectExtent l="0" t="0" r="8255" b="8890"/>
            <wp:wrapSquare wrapText="bothSides"/>
            <wp:docPr id="20" name="Picture 20" descr="http://vue.ed.ac.uk/sl/plan/vue-map-201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ue.ed.ac.uk/sl/plan/vue-map-2010-03-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0800" cy="39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8D5" w:rsidRPr="002A66B7">
        <w:rPr>
          <w:rFonts w:ascii="Cambria" w:eastAsia="Times New Roman" w:hAnsi="Cambria" w:cs="Times New Roman"/>
          <w:color w:val="333333"/>
          <w:sz w:val="24"/>
          <w:szCs w:val="24"/>
          <w:lang w:val="en-US" w:eastAsia="en-GB"/>
        </w:rPr>
        <w:t>At its fu</w:t>
      </w:r>
      <w:r w:rsidR="00637603" w:rsidRPr="002A66B7">
        <w:rPr>
          <w:rFonts w:ascii="Cambria" w:eastAsia="Times New Roman" w:hAnsi="Cambria" w:cs="Times New Roman"/>
          <w:color w:val="333333"/>
          <w:sz w:val="24"/>
          <w:szCs w:val="24"/>
          <w:lang w:val="en-US" w:eastAsia="en-GB"/>
        </w:rPr>
        <w:t>ll</w:t>
      </w:r>
      <w:r w:rsidR="003B08D5" w:rsidRPr="002A66B7">
        <w:rPr>
          <w:rFonts w:ascii="Cambria" w:eastAsia="Times New Roman" w:hAnsi="Cambria" w:cs="Times New Roman"/>
          <w:color w:val="333333"/>
          <w:sz w:val="24"/>
          <w:szCs w:val="24"/>
          <w:lang w:val="en-US" w:eastAsia="en-GB"/>
        </w:rPr>
        <w:t xml:space="preserve"> extent </w:t>
      </w:r>
      <w:r w:rsidR="00637603" w:rsidRPr="002A66B7">
        <w:rPr>
          <w:rFonts w:ascii="Cambria" w:eastAsia="Times New Roman" w:hAnsi="Cambria" w:cs="Times New Roman"/>
          <w:color w:val="333333"/>
          <w:sz w:val="24"/>
          <w:szCs w:val="24"/>
          <w:lang w:val="en-US" w:eastAsia="en-GB"/>
        </w:rPr>
        <w:t xml:space="preserve">the </w:t>
      </w:r>
      <w:proofErr w:type="spellStart"/>
      <w:r w:rsidR="00637603" w:rsidRPr="002A66B7">
        <w:rPr>
          <w:rFonts w:ascii="Cambria" w:eastAsia="Times New Roman" w:hAnsi="Cambria" w:cs="Times New Roman"/>
          <w:color w:val="333333"/>
          <w:sz w:val="24"/>
          <w:szCs w:val="24"/>
          <w:lang w:val="en-US" w:eastAsia="en-GB"/>
        </w:rPr>
        <w:t>Vue</w:t>
      </w:r>
      <w:proofErr w:type="spellEnd"/>
      <w:r w:rsidR="00637603" w:rsidRPr="002A66B7">
        <w:rPr>
          <w:rFonts w:ascii="Cambria" w:eastAsia="Times New Roman" w:hAnsi="Cambria" w:cs="Times New Roman"/>
          <w:color w:val="333333"/>
          <w:sz w:val="24"/>
          <w:szCs w:val="24"/>
          <w:lang w:val="en-US" w:eastAsia="en-GB"/>
        </w:rPr>
        <w:t xml:space="preserve"> regions </w:t>
      </w:r>
      <w:r w:rsidR="00E34005">
        <w:rPr>
          <w:rFonts w:ascii="Cambria" w:eastAsia="Times New Roman" w:hAnsi="Cambria" w:cs="Times New Roman"/>
          <w:color w:val="333333"/>
          <w:sz w:val="24"/>
          <w:szCs w:val="24"/>
          <w:lang w:val="en-US" w:eastAsia="en-GB"/>
        </w:rPr>
        <w:t>(along with a</w:t>
      </w:r>
      <w:bookmarkStart w:id="0" w:name="_GoBack"/>
      <w:bookmarkEnd w:id="0"/>
      <w:r w:rsidR="00F31B44" w:rsidRPr="002A66B7">
        <w:rPr>
          <w:rFonts w:ascii="Cambria" w:eastAsia="Times New Roman" w:hAnsi="Cambria" w:cs="Times New Roman"/>
          <w:color w:val="333333"/>
          <w:sz w:val="24"/>
          <w:szCs w:val="24"/>
          <w:lang w:val="en-US" w:eastAsia="en-GB"/>
        </w:rPr>
        <w:t xml:space="preserve"> “VCE” project area) </w:t>
      </w:r>
      <w:r w:rsidR="00637603" w:rsidRPr="002A66B7">
        <w:rPr>
          <w:rFonts w:ascii="Cambria" w:eastAsia="Times New Roman" w:hAnsi="Cambria" w:cs="Times New Roman"/>
          <w:color w:val="333333"/>
          <w:sz w:val="24"/>
          <w:szCs w:val="24"/>
          <w:lang w:val="en-US" w:eastAsia="en-GB"/>
        </w:rPr>
        <w:t>looked like this:</w:t>
      </w: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BA69FB"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p>
    <w:p w:rsidR="00BA69FB" w:rsidRPr="002A66B7" w:rsidRDefault="00092A3F" w:rsidP="0039526C">
      <w:pPr>
        <w:shd w:val="clear" w:color="auto" w:fill="FFFFFF"/>
        <w:spacing w:before="100" w:beforeAutospacing="1" w:after="360" w:line="360" w:lineRule="atLeast"/>
        <w:rPr>
          <w:rFonts w:ascii="Cambria" w:eastAsia="Times New Roman" w:hAnsi="Cambria" w:cs="Times New Roman"/>
          <w:b/>
          <w:bCs/>
          <w:color w:val="333333"/>
          <w:sz w:val="24"/>
          <w:szCs w:val="24"/>
          <w:lang w:val="en-US" w:eastAsia="en-GB"/>
        </w:rPr>
      </w:pPr>
      <w:r>
        <w:rPr>
          <w:rFonts w:ascii="Cambria" w:eastAsia="Times New Roman" w:hAnsi="Cambria" w:cs="Times New Roman"/>
          <w:color w:val="333333"/>
          <w:sz w:val="24"/>
          <w:szCs w:val="24"/>
          <w:lang w:val="en-US" w:eastAsia="en-GB"/>
        </w:rPr>
        <w:t>Since that time</w:t>
      </w:r>
      <w:r w:rsidR="00BA69FB" w:rsidRPr="002A66B7">
        <w:rPr>
          <w:rFonts w:ascii="Cambria" w:eastAsia="Times New Roman" w:hAnsi="Cambria" w:cs="Times New Roman"/>
          <w:color w:val="333333"/>
          <w:sz w:val="24"/>
          <w:szCs w:val="24"/>
          <w:lang w:val="en-US" w:eastAsia="en-GB"/>
        </w:rPr>
        <w:t xml:space="preserve"> some lower-use regions have been vacated, project areas reused and some regions adopted by different schools. </w:t>
      </w:r>
    </w:p>
    <w:p w:rsidR="0039526C"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proofErr w:type="spellStart"/>
      <w:r w:rsidRPr="002A66B7">
        <w:rPr>
          <w:rFonts w:ascii="Cambria" w:eastAsia="Times New Roman" w:hAnsi="Cambria" w:cs="Times New Roman"/>
          <w:b/>
          <w:bCs/>
          <w:color w:val="333333"/>
          <w:sz w:val="24"/>
          <w:szCs w:val="24"/>
          <w:lang w:val="en-US" w:eastAsia="en-GB"/>
        </w:rPr>
        <w:t>OpenSim</w:t>
      </w:r>
      <w:proofErr w:type="spellEnd"/>
      <w:r w:rsidRPr="002A66B7">
        <w:rPr>
          <w:rFonts w:ascii="Cambria" w:eastAsia="Times New Roman" w:hAnsi="Cambria" w:cs="Times New Roman"/>
          <w:b/>
          <w:bCs/>
          <w:color w:val="333333"/>
          <w:sz w:val="24"/>
          <w:szCs w:val="24"/>
          <w:lang w:val="en-US" w:eastAsia="en-GB"/>
        </w:rPr>
        <w:t xml:space="preserve"> </w:t>
      </w:r>
      <w:proofErr w:type="spellStart"/>
      <w:r w:rsidRPr="002A66B7">
        <w:rPr>
          <w:rFonts w:ascii="Cambria" w:eastAsia="Times New Roman" w:hAnsi="Cambria" w:cs="Times New Roman"/>
          <w:b/>
          <w:bCs/>
          <w:color w:val="333333"/>
          <w:sz w:val="24"/>
          <w:szCs w:val="24"/>
          <w:lang w:val="en-US" w:eastAsia="en-GB"/>
        </w:rPr>
        <w:t>Openvue</w:t>
      </w:r>
      <w:proofErr w:type="spellEnd"/>
    </w:p>
    <w:p w:rsidR="0039526C"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color w:val="333333"/>
          <w:sz w:val="24"/>
          <w:szCs w:val="24"/>
          <w:lang w:val="en-US" w:eastAsia="en-GB"/>
        </w:rPr>
        <w:t xml:space="preserve">The original complete 9 region </w:t>
      </w:r>
      <w:proofErr w:type="spellStart"/>
      <w:r w:rsidRPr="002A66B7">
        <w:rPr>
          <w:rFonts w:ascii="Cambria" w:eastAsia="Times New Roman" w:hAnsi="Cambria" w:cs="Times New Roman"/>
          <w:color w:val="333333"/>
          <w:sz w:val="24"/>
          <w:szCs w:val="24"/>
          <w:lang w:val="en-US" w:eastAsia="en-GB"/>
        </w:rPr>
        <w:t>Vue</w:t>
      </w:r>
      <w:proofErr w:type="spellEnd"/>
      <w:r w:rsidRPr="002A66B7">
        <w:rPr>
          <w:rFonts w:ascii="Cambria" w:eastAsia="Times New Roman" w:hAnsi="Cambria" w:cs="Times New Roman"/>
          <w:color w:val="333333"/>
          <w:sz w:val="24"/>
          <w:szCs w:val="24"/>
          <w:lang w:val="en-US" w:eastAsia="en-GB"/>
        </w:rPr>
        <w:t xml:space="preserve"> mini-continent setup, along with the </w:t>
      </w:r>
      <w:proofErr w:type="spellStart"/>
      <w:r w:rsidRPr="002A66B7">
        <w:rPr>
          <w:rFonts w:ascii="Cambria" w:eastAsia="Times New Roman" w:hAnsi="Cambria" w:cs="Times New Roman"/>
          <w:color w:val="333333"/>
          <w:sz w:val="24"/>
          <w:szCs w:val="24"/>
          <w:lang w:val="en-US" w:eastAsia="en-GB"/>
        </w:rPr>
        <w:t>OpenVCE</w:t>
      </w:r>
      <w:proofErr w:type="spellEnd"/>
      <w:r w:rsidRPr="002A66B7">
        <w:rPr>
          <w:rFonts w:ascii="Cambria" w:eastAsia="Times New Roman" w:hAnsi="Cambria" w:cs="Times New Roman"/>
          <w:color w:val="333333"/>
          <w:sz w:val="24"/>
          <w:szCs w:val="24"/>
          <w:lang w:val="en-US" w:eastAsia="en-GB"/>
        </w:rPr>
        <w:t xml:space="preserve"> collaboration region that was in Second Life around 2008 along with additional welcome, sandbox and </w:t>
      </w:r>
      <w:r w:rsidR="00C10C97" w:rsidRPr="002A66B7">
        <w:rPr>
          <w:rFonts w:ascii="Cambria" w:eastAsia="Times New Roman" w:hAnsi="Cambria" w:cs="Times New Roman"/>
          <w:color w:val="333333"/>
          <w:sz w:val="24"/>
          <w:szCs w:val="24"/>
          <w:lang w:val="en-US" w:eastAsia="en-GB"/>
        </w:rPr>
        <w:t>“</w:t>
      </w:r>
      <w:proofErr w:type="spellStart"/>
      <w:r w:rsidRPr="002A66B7">
        <w:rPr>
          <w:rFonts w:ascii="Cambria" w:eastAsia="Times New Roman" w:hAnsi="Cambria" w:cs="Times New Roman"/>
          <w:color w:val="333333"/>
          <w:sz w:val="24"/>
          <w:szCs w:val="24"/>
          <w:lang w:val="en-US" w:eastAsia="en-GB"/>
        </w:rPr>
        <w:t>hypergrid</w:t>
      </w:r>
      <w:proofErr w:type="spellEnd"/>
      <w:r w:rsidR="00C10C97" w:rsidRPr="002A66B7">
        <w:rPr>
          <w:rFonts w:ascii="Cambria" w:eastAsia="Times New Roman" w:hAnsi="Cambria" w:cs="Times New Roman"/>
          <w:color w:val="333333"/>
          <w:sz w:val="24"/>
          <w:szCs w:val="24"/>
          <w:lang w:val="en-US" w:eastAsia="en-GB"/>
        </w:rPr>
        <w:t>”</w:t>
      </w:r>
      <w:r w:rsidRPr="002A66B7">
        <w:rPr>
          <w:rFonts w:ascii="Cambria" w:eastAsia="Times New Roman" w:hAnsi="Cambria" w:cs="Times New Roman"/>
          <w:color w:val="333333"/>
          <w:sz w:val="24"/>
          <w:szCs w:val="24"/>
          <w:lang w:val="en-US" w:eastAsia="en-GB"/>
        </w:rPr>
        <w:t xml:space="preserve"> teleport regions </w:t>
      </w:r>
      <w:r w:rsidR="00C10C97" w:rsidRPr="002A66B7">
        <w:rPr>
          <w:rFonts w:ascii="Cambria" w:eastAsia="Times New Roman" w:hAnsi="Cambria" w:cs="Times New Roman"/>
          <w:color w:val="333333"/>
          <w:sz w:val="24"/>
          <w:szCs w:val="24"/>
          <w:lang w:val="en-US" w:eastAsia="en-GB"/>
        </w:rPr>
        <w:t>was preserved in its entirety</w:t>
      </w:r>
      <w:r w:rsidR="00BA69FB" w:rsidRPr="002A66B7">
        <w:rPr>
          <w:rFonts w:ascii="Cambria" w:eastAsia="Times New Roman" w:hAnsi="Cambria" w:cs="Times New Roman"/>
          <w:color w:val="333333"/>
          <w:sz w:val="24"/>
          <w:szCs w:val="24"/>
          <w:lang w:val="en-US" w:eastAsia="en-GB"/>
        </w:rPr>
        <w:t xml:space="preserve"> and </w:t>
      </w:r>
      <w:r w:rsidRPr="002A66B7">
        <w:rPr>
          <w:rFonts w:ascii="Cambria" w:eastAsia="Times New Roman" w:hAnsi="Cambria" w:cs="Times New Roman"/>
          <w:color w:val="333333"/>
          <w:sz w:val="24"/>
          <w:szCs w:val="24"/>
          <w:lang w:val="en-US" w:eastAsia="en-GB"/>
        </w:rPr>
        <w:t xml:space="preserve">is replicated and continues to be available on the </w:t>
      </w:r>
      <w:proofErr w:type="spellStart"/>
      <w:r w:rsidRPr="002A66B7">
        <w:rPr>
          <w:rFonts w:ascii="Cambria" w:eastAsia="Times New Roman" w:hAnsi="Cambria" w:cs="Times New Roman"/>
          <w:color w:val="333333"/>
          <w:sz w:val="24"/>
          <w:szCs w:val="24"/>
          <w:lang w:val="en-US" w:eastAsia="en-GB"/>
        </w:rPr>
        <w:t>OpenSimulator</w:t>
      </w:r>
      <w:proofErr w:type="spellEnd"/>
      <w:r w:rsidRPr="002A66B7">
        <w:rPr>
          <w:rFonts w:ascii="Cambria" w:eastAsia="Times New Roman" w:hAnsi="Cambria" w:cs="Times New Roman"/>
          <w:color w:val="333333"/>
          <w:sz w:val="24"/>
          <w:szCs w:val="24"/>
          <w:lang w:val="en-US" w:eastAsia="en-GB"/>
        </w:rPr>
        <w:t xml:space="preserve">-based </w:t>
      </w:r>
      <w:proofErr w:type="spellStart"/>
      <w:r w:rsidRPr="002A66B7">
        <w:rPr>
          <w:rFonts w:ascii="Cambria" w:eastAsia="Times New Roman" w:hAnsi="Cambria" w:cs="Times New Roman"/>
          <w:i/>
          <w:iCs/>
          <w:color w:val="333333"/>
          <w:sz w:val="24"/>
          <w:szCs w:val="24"/>
          <w:lang w:val="en-US" w:eastAsia="en-GB"/>
        </w:rPr>
        <w:t>Openvue</w:t>
      </w:r>
      <w:proofErr w:type="spellEnd"/>
      <w:r w:rsidRPr="002A66B7">
        <w:rPr>
          <w:rFonts w:ascii="Cambria" w:eastAsia="Times New Roman" w:hAnsi="Cambria" w:cs="Times New Roman"/>
          <w:color w:val="333333"/>
          <w:sz w:val="24"/>
          <w:szCs w:val="24"/>
          <w:lang w:val="en-US" w:eastAsia="en-GB"/>
        </w:rPr>
        <w:t xml:space="preserve"> grid… </w:t>
      </w:r>
      <w:hyperlink r:id="rId28" w:history="1">
        <w:r w:rsidRPr="002A66B7">
          <w:rPr>
            <w:rFonts w:ascii="Cambria" w:eastAsia="Times New Roman" w:hAnsi="Cambria" w:cs="Times New Roman"/>
            <w:color w:val="0066CC"/>
            <w:sz w:val="24"/>
            <w:szCs w:val="24"/>
            <w:u w:val="single"/>
            <w:lang w:val="en-US" w:eastAsia="en-GB"/>
          </w:rPr>
          <w:t>http://vue.ed.ac.uk/openvue/</w:t>
        </w:r>
      </w:hyperlink>
    </w:p>
    <w:p w:rsidR="0039526C" w:rsidRPr="002A66B7" w:rsidRDefault="0039526C" w:rsidP="0039526C">
      <w:pPr>
        <w:shd w:val="clear" w:color="auto" w:fill="FFFFFF"/>
        <w:spacing w:before="100" w:beforeAutospacing="1" w:after="360" w:line="360" w:lineRule="atLeast"/>
        <w:rPr>
          <w:rFonts w:ascii="Cambria" w:eastAsia="Times New Roman" w:hAnsi="Cambria" w:cs="Times New Roman"/>
          <w:color w:val="333333"/>
          <w:sz w:val="24"/>
          <w:szCs w:val="24"/>
          <w:lang w:val="en-US" w:eastAsia="en-GB"/>
        </w:rPr>
      </w:pPr>
      <w:r w:rsidRPr="002A66B7">
        <w:rPr>
          <w:rFonts w:ascii="Cambria" w:eastAsia="Times New Roman" w:hAnsi="Cambria" w:cs="Times New Roman"/>
          <w:noProof/>
          <w:color w:val="0066CC"/>
          <w:sz w:val="24"/>
          <w:szCs w:val="24"/>
          <w:lang w:eastAsia="en-GB"/>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590800" cy="4654800"/>
            <wp:effectExtent l="0" t="0" r="0" b="0"/>
            <wp:wrapSquare wrapText="bothSides"/>
            <wp:docPr id="2" name="Picture 2" descr="Openvue Ma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vue Ma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800" cy="465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B2F" w:rsidRPr="002A66B7" w:rsidRDefault="00637603">
      <w:pPr>
        <w:rPr>
          <w:rFonts w:ascii="Cambria" w:hAnsi="Cambria"/>
          <w:b/>
          <w:sz w:val="24"/>
          <w:szCs w:val="24"/>
        </w:rPr>
      </w:pPr>
      <w:r w:rsidRPr="002A66B7">
        <w:rPr>
          <w:rFonts w:ascii="Cambria" w:hAnsi="Cambria"/>
          <w:b/>
          <w:sz w:val="24"/>
          <w:szCs w:val="24"/>
        </w:rPr>
        <w:t>Virtual University of Edinburgh – 2006-2016 - One Decade On</w:t>
      </w:r>
    </w:p>
    <w:p w:rsidR="00637603" w:rsidRPr="002A66B7" w:rsidRDefault="00592881">
      <w:pPr>
        <w:rPr>
          <w:rFonts w:ascii="Cambria" w:eastAsia="Times New Roman" w:hAnsi="Cambria" w:cs="Times New Roman"/>
          <w:color w:val="333333"/>
          <w:sz w:val="24"/>
          <w:szCs w:val="24"/>
          <w:lang w:val="en-US" w:eastAsia="en-GB"/>
        </w:rPr>
      </w:pPr>
      <w:r w:rsidRPr="002A66B7">
        <w:rPr>
          <w:rFonts w:ascii="Cambria" w:eastAsia="Times New Roman" w:hAnsi="Cambria" w:cs="Times New Roman"/>
          <w:color w:val="333333"/>
          <w:sz w:val="24"/>
          <w:szCs w:val="24"/>
          <w:lang w:val="en-US" w:eastAsia="en-GB"/>
        </w:rPr>
        <w:t>The Virtual University of Edinburgh (</w:t>
      </w:r>
      <w:proofErr w:type="spellStart"/>
      <w:r w:rsidRPr="002A66B7">
        <w:rPr>
          <w:rFonts w:ascii="Cambria" w:eastAsia="Times New Roman" w:hAnsi="Cambria" w:cs="Times New Roman"/>
          <w:color w:val="333333"/>
          <w:sz w:val="24"/>
          <w:szCs w:val="24"/>
          <w:lang w:val="en-US" w:eastAsia="en-GB"/>
        </w:rPr>
        <w:t>Vue</w:t>
      </w:r>
      <w:proofErr w:type="spellEnd"/>
      <w:r w:rsidRPr="002A66B7">
        <w:rPr>
          <w:rFonts w:ascii="Cambria" w:eastAsia="Times New Roman" w:hAnsi="Cambria" w:cs="Times New Roman"/>
          <w:color w:val="333333"/>
          <w:sz w:val="24"/>
          <w:szCs w:val="24"/>
          <w:lang w:val="en-US" w:eastAsia="en-GB"/>
        </w:rPr>
        <w:t>)</w:t>
      </w:r>
      <w:r w:rsidR="00517ED8" w:rsidRPr="002A66B7">
        <w:rPr>
          <w:rFonts w:ascii="Cambria" w:eastAsia="Times New Roman" w:hAnsi="Cambria" w:cs="Times New Roman"/>
          <w:color w:val="333333"/>
          <w:sz w:val="24"/>
          <w:szCs w:val="24"/>
          <w:lang w:val="en-US" w:eastAsia="en-GB"/>
        </w:rPr>
        <w:t xml:space="preserve"> began in 2006-7 to help coordinate virtual world and game-based activiti</w:t>
      </w:r>
      <w:r w:rsidR="00C10C97" w:rsidRPr="002A66B7">
        <w:rPr>
          <w:rFonts w:ascii="Cambria" w:eastAsia="Times New Roman" w:hAnsi="Cambria" w:cs="Times New Roman"/>
          <w:color w:val="333333"/>
          <w:sz w:val="24"/>
          <w:szCs w:val="24"/>
          <w:lang w:val="en-US" w:eastAsia="en-GB"/>
        </w:rPr>
        <w:t>es by educational innovators at</w:t>
      </w:r>
      <w:r w:rsidR="00517ED8" w:rsidRPr="002A66B7">
        <w:rPr>
          <w:rFonts w:ascii="Cambria" w:eastAsia="Times New Roman" w:hAnsi="Cambria" w:cs="Times New Roman"/>
          <w:color w:val="333333"/>
          <w:sz w:val="24"/>
          <w:szCs w:val="24"/>
          <w:lang w:val="en-US" w:eastAsia="en-GB"/>
        </w:rPr>
        <w:t xml:space="preserve"> the real </w:t>
      </w:r>
      <w:r w:rsidR="00C10C97" w:rsidRPr="002A66B7">
        <w:rPr>
          <w:rFonts w:ascii="Cambria" w:eastAsia="Times New Roman" w:hAnsi="Cambria" w:cs="Times New Roman"/>
          <w:color w:val="333333"/>
          <w:sz w:val="24"/>
          <w:szCs w:val="24"/>
          <w:lang w:val="en-US" w:eastAsia="en-GB"/>
        </w:rPr>
        <w:t xml:space="preserve">University of Edinburgh and remains active </w:t>
      </w:r>
      <w:r w:rsidR="00517ED8" w:rsidRPr="002A66B7">
        <w:rPr>
          <w:rFonts w:ascii="Cambria" w:eastAsia="Times New Roman" w:hAnsi="Cambria" w:cs="Times New Roman"/>
          <w:color w:val="333333"/>
          <w:sz w:val="24"/>
          <w:szCs w:val="24"/>
          <w:lang w:val="en-US" w:eastAsia="en-GB"/>
        </w:rPr>
        <w:t>a decade</w:t>
      </w:r>
      <w:r w:rsidR="00C10C97" w:rsidRPr="002A66B7">
        <w:rPr>
          <w:rFonts w:ascii="Cambria" w:eastAsia="Times New Roman" w:hAnsi="Cambria" w:cs="Times New Roman"/>
          <w:color w:val="333333"/>
          <w:sz w:val="24"/>
          <w:szCs w:val="24"/>
          <w:lang w:val="en-US" w:eastAsia="en-GB"/>
        </w:rPr>
        <w:t xml:space="preserve"> later</w:t>
      </w:r>
      <w:r w:rsidR="00517ED8" w:rsidRPr="002A66B7">
        <w:rPr>
          <w:rFonts w:ascii="Cambria" w:eastAsia="Times New Roman" w:hAnsi="Cambria" w:cs="Times New Roman"/>
          <w:color w:val="333333"/>
          <w:sz w:val="24"/>
          <w:szCs w:val="24"/>
          <w:lang w:val="en-US" w:eastAsia="en-GB"/>
        </w:rPr>
        <w:t xml:space="preserve">.  Several new platforms have been experimented with and demonstrated between </w:t>
      </w:r>
      <w:proofErr w:type="spellStart"/>
      <w:r w:rsidR="00517ED8" w:rsidRPr="002A66B7">
        <w:rPr>
          <w:rFonts w:ascii="Cambria" w:eastAsia="Times New Roman" w:hAnsi="Cambria" w:cs="Times New Roman"/>
          <w:color w:val="333333"/>
          <w:sz w:val="24"/>
          <w:szCs w:val="24"/>
          <w:lang w:val="en-US" w:eastAsia="en-GB"/>
        </w:rPr>
        <w:t>Vue</w:t>
      </w:r>
      <w:proofErr w:type="spellEnd"/>
      <w:r w:rsidR="00517ED8" w:rsidRPr="002A66B7">
        <w:rPr>
          <w:rFonts w:ascii="Cambria" w:eastAsia="Times New Roman" w:hAnsi="Cambria" w:cs="Times New Roman"/>
          <w:color w:val="333333"/>
          <w:sz w:val="24"/>
          <w:szCs w:val="24"/>
          <w:lang w:val="en-US" w:eastAsia="en-GB"/>
        </w:rPr>
        <w:t xml:space="preserve"> members as technological developments continue in this space.  Virtual Reality (VR) experimentation is also underway with existing and potential future platforms.  We anticipate that </w:t>
      </w:r>
      <w:proofErr w:type="spellStart"/>
      <w:r w:rsidR="00517ED8" w:rsidRPr="002A66B7">
        <w:rPr>
          <w:rFonts w:ascii="Cambria" w:eastAsia="Times New Roman" w:hAnsi="Cambria" w:cs="Times New Roman"/>
          <w:color w:val="333333"/>
          <w:sz w:val="24"/>
          <w:szCs w:val="24"/>
          <w:lang w:val="en-US" w:eastAsia="en-GB"/>
        </w:rPr>
        <w:t>Vue</w:t>
      </w:r>
      <w:proofErr w:type="spellEnd"/>
      <w:r w:rsidR="00517ED8" w:rsidRPr="002A66B7">
        <w:rPr>
          <w:rFonts w:ascii="Cambria" w:eastAsia="Times New Roman" w:hAnsi="Cambria" w:cs="Times New Roman"/>
          <w:color w:val="333333"/>
          <w:sz w:val="24"/>
          <w:szCs w:val="24"/>
          <w:lang w:val="en-US" w:eastAsia="en-GB"/>
        </w:rPr>
        <w:t xml:space="preserve"> will remain a part of the activities of the University of Edinburgh going into the future.</w:t>
      </w:r>
    </w:p>
    <w:p w:rsidR="002A66B7" w:rsidRPr="00637603" w:rsidRDefault="002A66B7">
      <w:pPr>
        <w:rPr>
          <w:rFonts w:ascii="Georgia" w:hAnsi="Georgia"/>
          <w:b/>
          <w:sz w:val="24"/>
          <w:szCs w:val="24"/>
        </w:rPr>
      </w:pPr>
    </w:p>
    <w:sectPr w:rsidR="002A66B7" w:rsidRPr="006376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26C"/>
    <w:rsid w:val="00092A3F"/>
    <w:rsid w:val="002A66B7"/>
    <w:rsid w:val="0039526C"/>
    <w:rsid w:val="003B08D5"/>
    <w:rsid w:val="00517ED8"/>
    <w:rsid w:val="00592881"/>
    <w:rsid w:val="005E0F2A"/>
    <w:rsid w:val="005F1B2F"/>
    <w:rsid w:val="00637603"/>
    <w:rsid w:val="007D238E"/>
    <w:rsid w:val="00822328"/>
    <w:rsid w:val="00BA69FB"/>
    <w:rsid w:val="00C10C97"/>
    <w:rsid w:val="00DD0DDF"/>
    <w:rsid w:val="00DF6E4D"/>
    <w:rsid w:val="00E34005"/>
    <w:rsid w:val="00EA1168"/>
    <w:rsid w:val="00F31B44"/>
    <w:rsid w:val="00F43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697EE7-D21B-430F-91EC-4FFBD38F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9526C"/>
    <w:rPr>
      <w:color w:val="0066CC"/>
      <w:u w:val="single"/>
    </w:rPr>
  </w:style>
  <w:style w:type="character" w:styleId="Emphasis">
    <w:name w:val="Emphasis"/>
    <w:basedOn w:val="DefaultParagraphFont"/>
    <w:uiPriority w:val="20"/>
    <w:qFormat/>
    <w:rsid w:val="0039526C"/>
    <w:rPr>
      <w:i/>
      <w:iCs/>
    </w:rPr>
  </w:style>
  <w:style w:type="character" w:styleId="Strong">
    <w:name w:val="Strong"/>
    <w:basedOn w:val="DefaultParagraphFont"/>
    <w:uiPriority w:val="22"/>
    <w:qFormat/>
    <w:rsid w:val="003952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76173">
      <w:bodyDiv w:val="1"/>
      <w:marLeft w:val="0"/>
      <w:marRight w:val="0"/>
      <w:marTop w:val="0"/>
      <w:marBottom w:val="0"/>
      <w:divBdr>
        <w:top w:val="none" w:sz="0" w:space="0" w:color="auto"/>
        <w:left w:val="none" w:sz="0" w:space="0" w:color="auto"/>
        <w:bottom w:val="none" w:sz="0" w:space="0" w:color="auto"/>
        <w:right w:val="none" w:sz="0" w:space="0" w:color="auto"/>
      </w:divBdr>
      <w:divsChild>
        <w:div w:id="599416133">
          <w:marLeft w:val="0"/>
          <w:marRight w:val="0"/>
          <w:marTop w:val="300"/>
          <w:marBottom w:val="0"/>
          <w:divBdr>
            <w:top w:val="none" w:sz="0" w:space="0" w:color="auto"/>
            <w:left w:val="none" w:sz="0" w:space="0" w:color="auto"/>
            <w:bottom w:val="none" w:sz="0" w:space="0" w:color="auto"/>
            <w:right w:val="none" w:sz="0" w:space="0" w:color="auto"/>
          </w:divBdr>
          <w:divsChild>
            <w:div w:id="207769276">
              <w:marLeft w:val="0"/>
              <w:marRight w:val="0"/>
              <w:marTop w:val="0"/>
              <w:marBottom w:val="0"/>
              <w:divBdr>
                <w:top w:val="none" w:sz="0" w:space="0" w:color="auto"/>
                <w:left w:val="none" w:sz="0" w:space="0" w:color="auto"/>
                <w:bottom w:val="none" w:sz="0" w:space="0" w:color="auto"/>
                <w:right w:val="none" w:sz="0" w:space="0" w:color="auto"/>
              </w:divBdr>
              <w:divsChild>
                <w:div w:id="1687518704">
                  <w:marLeft w:val="0"/>
                  <w:marRight w:val="-3600"/>
                  <w:marTop w:val="0"/>
                  <w:marBottom w:val="0"/>
                  <w:divBdr>
                    <w:top w:val="none" w:sz="0" w:space="0" w:color="auto"/>
                    <w:left w:val="none" w:sz="0" w:space="0" w:color="auto"/>
                    <w:bottom w:val="none" w:sz="0" w:space="0" w:color="auto"/>
                    <w:right w:val="none" w:sz="0" w:space="0" w:color="auto"/>
                  </w:divBdr>
                  <w:divsChild>
                    <w:div w:id="1932155973">
                      <w:marLeft w:val="300"/>
                      <w:marRight w:val="4200"/>
                      <w:marTop w:val="0"/>
                      <w:marBottom w:val="540"/>
                      <w:divBdr>
                        <w:top w:val="none" w:sz="0" w:space="0" w:color="auto"/>
                        <w:left w:val="none" w:sz="0" w:space="0" w:color="auto"/>
                        <w:bottom w:val="none" w:sz="0" w:space="0" w:color="auto"/>
                        <w:right w:val="none" w:sz="0" w:space="0" w:color="auto"/>
                      </w:divBdr>
                      <w:divsChild>
                        <w:div w:id="2103329656">
                          <w:marLeft w:val="0"/>
                          <w:marRight w:val="0"/>
                          <w:marTop w:val="0"/>
                          <w:marBottom w:val="0"/>
                          <w:divBdr>
                            <w:top w:val="none" w:sz="0" w:space="0" w:color="auto"/>
                            <w:left w:val="none" w:sz="0" w:space="0" w:color="auto"/>
                            <w:bottom w:val="none" w:sz="0" w:space="0" w:color="auto"/>
                            <w:right w:val="none" w:sz="0" w:space="0" w:color="auto"/>
                          </w:divBdr>
                          <w:divsChild>
                            <w:div w:id="1214149607">
                              <w:marLeft w:val="0"/>
                              <w:marRight w:val="0"/>
                              <w:marTop w:val="0"/>
                              <w:marBottom w:val="0"/>
                              <w:divBdr>
                                <w:top w:val="none" w:sz="0" w:space="0" w:color="auto"/>
                                <w:left w:val="none" w:sz="0" w:space="0" w:color="auto"/>
                                <w:bottom w:val="none" w:sz="0" w:space="0" w:color="auto"/>
                                <w:right w:val="none" w:sz="0" w:space="0" w:color="auto"/>
                              </w:divBdr>
                              <w:divsChild>
                                <w:div w:id="90545988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inf.ed.ac.uk/atate/files/2015/06/2007-12-10-Vue-Group-RL.jpg" TargetMode="Externa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blog.inf.ed.ac.uk/atate/files/2015/06/vue-high-street-sketch-a-2007-09-161.jpg" TargetMode="External"/><Relationship Id="rId7" Type="http://schemas.openxmlformats.org/officeDocument/2006/relationships/image" Target="media/image2.jpeg"/><Relationship Id="rId12" Type="http://schemas.openxmlformats.org/officeDocument/2006/relationships/hyperlink" Target="http://blog.inf.ed.ac.uk/atate/files/2015/06/I-Room-Meeting-with-Avatars.jpg" TargetMode="External"/><Relationship Id="rId17" Type="http://schemas.openxmlformats.org/officeDocument/2006/relationships/hyperlink" Target="http://blog.inf.ed.ac.uk/atate/files/2015/06/2014-11-28-EDSLGRAD-Winter-2014-VR-6.jpg" TargetMode="External"/><Relationship Id="rId25" Type="http://schemas.openxmlformats.org/officeDocument/2006/relationships/hyperlink" Target="http://blog.inf.ed.ac.uk/atate/files/2015/06/vue-2007-08-01-region-plan-partially-built.jpg" TargetMode="External"/><Relationship Id="rId2" Type="http://schemas.openxmlformats.org/officeDocument/2006/relationships/settings" Target="settings.xml"/><Relationship Id="rId16" Type="http://schemas.openxmlformats.org/officeDocument/2006/relationships/hyperlink" Target="http://openvce.net/" TargetMode="External"/><Relationship Id="rId20" Type="http://schemas.openxmlformats.org/officeDocument/2006/relationships/image" Target="media/image7.jpeg"/><Relationship Id="rId29" Type="http://schemas.openxmlformats.org/officeDocument/2006/relationships/hyperlink" Target="http://blog.inf.ed.ac.uk/atate/files/2015/06/openvue-map.jpg" TargetMode="External"/><Relationship Id="rId1" Type="http://schemas.openxmlformats.org/officeDocument/2006/relationships/styles" Target="styles.xml"/><Relationship Id="rId6" Type="http://schemas.openxmlformats.org/officeDocument/2006/relationships/hyperlink" Target="http://blog.inf.ed.ac.uk/atate/files/2015/06/2008-07-31-Old-College-1.jpg"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openvce.net/iroom" TargetMode="External"/><Relationship Id="rId23" Type="http://schemas.openxmlformats.org/officeDocument/2006/relationships/hyperlink" Target="http://blog.inf.ed.ac.uk/atate/files/2015/06/vue-2007-09-09-region-plan1.jpg" TargetMode="External"/><Relationship Id="rId28" Type="http://schemas.openxmlformats.org/officeDocument/2006/relationships/hyperlink" Target="http://vue.ed.ac.uk/openvue/" TargetMode="External"/><Relationship Id="rId10" Type="http://schemas.openxmlformats.org/officeDocument/2006/relationships/hyperlink" Target="http://blog.inf.ed.ac.uk/atate/files/2015/06/2007-11-14-Vue-Group-1-1024x768.jpg" TargetMode="External"/><Relationship Id="rId19" Type="http://schemas.openxmlformats.org/officeDocument/2006/relationships/hyperlink" Target="http://blog.inf.ed.ac.uk/atate/files/2015/06/2015-06-24-SL-Vue-from-Vet-School-HD.jpg" TargetMode="External"/><Relationship Id="rId31" Type="http://schemas.openxmlformats.org/officeDocument/2006/relationships/fontTable" Target="fontTable.xml"/><Relationship Id="rId4" Type="http://schemas.openxmlformats.org/officeDocument/2006/relationships/hyperlink" Target="http://blog.inf.ed.ac.uk/atate/files/2015/06/vue-logo-1024x256.jpg" TargetMode="External"/><Relationship Id="rId9" Type="http://schemas.openxmlformats.org/officeDocument/2006/relationships/image" Target="media/image3.jpeg"/><Relationship Id="rId14" Type="http://schemas.openxmlformats.org/officeDocument/2006/relationships/hyperlink" Target="http://blog.inf.ed.ac.uk/atate/2014/11/28/2014-virtual-university-of-edinburgh-graduation-school-of-education/"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16</cp:revision>
  <dcterms:created xsi:type="dcterms:W3CDTF">2016-03-11T09:59:00Z</dcterms:created>
  <dcterms:modified xsi:type="dcterms:W3CDTF">2016-03-14T11:29:00Z</dcterms:modified>
</cp:coreProperties>
</file>